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071B5" w14:textId="44B39BCB" w:rsidR="00275011" w:rsidRPr="00275011" w:rsidRDefault="00275011" w:rsidP="0027501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275011">
        <w:rPr>
          <w:b/>
          <w:sz w:val="28"/>
          <w:szCs w:val="28"/>
        </w:rPr>
        <w:t>Солидарность с народами, борющимися против расизма и расовой дискриминации.</w:t>
      </w:r>
    </w:p>
    <w:p w14:paraId="396C8C7E" w14:textId="77777777" w:rsidR="00275011" w:rsidRPr="00275011" w:rsidRDefault="00275011" w:rsidP="00275011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14:paraId="02138E3D" w14:textId="77777777" w:rsidR="00275011" w:rsidRPr="00275011" w:rsidRDefault="00275011" w:rsidP="00CC7BC1">
      <w:pPr>
        <w:shd w:val="clear" w:color="auto" w:fill="FFFFFF"/>
        <w:ind w:firstLine="709"/>
        <w:jc w:val="both"/>
        <w:rPr>
          <w:sz w:val="28"/>
          <w:szCs w:val="28"/>
        </w:rPr>
      </w:pPr>
      <w:r w:rsidRPr="00275011">
        <w:rPr>
          <w:sz w:val="28"/>
          <w:szCs w:val="28"/>
        </w:rPr>
        <w:t xml:space="preserve">21 марта в мире отмечается Международный день борьбы за ликвидацию расовой дискриминации. Первая статья Всеобщей декларации прав человека гласит, что «все люди рождаются свободными и равными в своем достоинстве и правах» и в этот день нас призывают вспомнить о нашей коллективной ответственности за сохранение этого идеала. Указанная дата выбрана не случайно. Международный день борьбы за ликвидацию расовой дискриминации бы провозглашен Генеральной Ассамблеей ООН в 1966 году в память о жертвах трагических событий в Южно-Африканской республике, где участники мирной демонстрации, выражавшие протест против законов режима апартеида, погибли при разгоне демонстрантов. Последовавшая за тем общественная и международная реакция стала основой для принятия Генеральной Ассамблеей ООН Международной конвенции о ликвидации всех форм дискриминации, ратифицированной почти всеми странами мира. И все же несправедливость и стигматизация полностью не изжиты из человеческого общества и зачастую требует законодательного регулирования, подкрепленного санкциями за нарушения конституционного гарантированного равенства прав граждан в Российской Федерации. </w:t>
      </w:r>
    </w:p>
    <w:p w14:paraId="70BDECDA" w14:textId="77777777" w:rsidR="00275011" w:rsidRPr="00275011" w:rsidRDefault="00275011" w:rsidP="00CC7BC1">
      <w:pPr>
        <w:shd w:val="clear" w:color="auto" w:fill="FFFFFF"/>
        <w:ind w:firstLine="709"/>
        <w:jc w:val="both"/>
        <w:rPr>
          <w:sz w:val="28"/>
          <w:szCs w:val="28"/>
        </w:rPr>
      </w:pPr>
      <w:r w:rsidRPr="00275011">
        <w:rPr>
          <w:sz w:val="28"/>
          <w:szCs w:val="28"/>
        </w:rPr>
        <w:t xml:space="preserve">К примеру, с июля 2006 г. дискриминация, так как она определяется в ст. 136 Уголовного кодекса РФ, подпадает под действие Федерального закона «О противодействии экстремистской деятельности» и предусматривает возможность лишения виновного лица свободы сроком до 5 лет. Предусмотрены так же штрафные санкции в размере до 100 тыс. руб. в рамках ст. 5.62 Кодекса об административных правонарушениях РФ. Запрет на дискриминацию содержит так же трудовое законодательство. Таким образом, национальное право России свидетельствует о неизменной приверженности государства, в выборе своей внутренней политики, провозглашенной международным сообществом ценности равенства всех народов, что тем более актуально для столь многонациональной и многоконфессиональной страны как Россия. </w:t>
      </w:r>
    </w:p>
    <w:p w14:paraId="11B1CE57" w14:textId="77777777" w:rsidR="00275011" w:rsidRPr="00275011" w:rsidRDefault="00275011" w:rsidP="00CC7BC1">
      <w:pPr>
        <w:shd w:val="clear" w:color="auto" w:fill="FFFFFF"/>
        <w:ind w:firstLine="709"/>
        <w:jc w:val="both"/>
        <w:rPr>
          <w:sz w:val="28"/>
          <w:szCs w:val="28"/>
        </w:rPr>
      </w:pPr>
      <w:r w:rsidRPr="00275011">
        <w:rPr>
          <w:sz w:val="28"/>
          <w:szCs w:val="28"/>
        </w:rPr>
        <w:t xml:space="preserve">И все же наиболее важным и самым эффективным методом искоренения этой формы зла в обществе остается просветительская работа с подрастающим поколением. В первую очередь семья, а также школы, являясь архитекторами будущей личности ребенка, могут своевременно привить ему уважительное отношение к окружающим его людям, что позволит сделать наш мир более безопасным, а значит гармоничным. </w:t>
      </w:r>
    </w:p>
    <w:p w14:paraId="22A6AD1A" w14:textId="77777777" w:rsidR="00275011" w:rsidRPr="00275011" w:rsidRDefault="00275011" w:rsidP="00CC7BC1">
      <w:pPr>
        <w:shd w:val="clear" w:color="auto" w:fill="FFFFFF"/>
        <w:ind w:firstLine="709"/>
        <w:jc w:val="both"/>
        <w:rPr>
          <w:sz w:val="28"/>
          <w:szCs w:val="28"/>
        </w:rPr>
      </w:pPr>
      <w:r w:rsidRPr="00275011">
        <w:rPr>
          <w:sz w:val="28"/>
          <w:szCs w:val="28"/>
        </w:rPr>
        <w:t xml:space="preserve">Таким образом, день борьбы за ликвидацию расовой дискриминации ставит перед собой конкретные цели и призывает к терпимости народов друг к другу независимо от расовой принадлежности. </w:t>
      </w:r>
    </w:p>
    <w:p w14:paraId="0C815DF3" w14:textId="77777777" w:rsidR="00275011" w:rsidRPr="00275011" w:rsidRDefault="00275011" w:rsidP="00275011">
      <w:pPr>
        <w:shd w:val="clear" w:color="auto" w:fill="FFFFFF"/>
        <w:jc w:val="both"/>
        <w:rPr>
          <w:sz w:val="28"/>
          <w:szCs w:val="28"/>
        </w:rPr>
      </w:pPr>
    </w:p>
    <w:p w14:paraId="7EE7D7CF" w14:textId="5E774B33" w:rsidR="00972FDB" w:rsidRPr="00275011" w:rsidRDefault="007E47A8" w:rsidP="00275011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Заместитель прокурора района                     </w:t>
      </w:r>
      <w:bookmarkStart w:id="0" w:name="_GoBack"/>
      <w:bookmarkEnd w:id="0"/>
      <w:r w:rsidR="00275011" w:rsidRPr="00275011">
        <w:rPr>
          <w:sz w:val="28"/>
          <w:szCs w:val="28"/>
        </w:rPr>
        <w:t xml:space="preserve">              </w:t>
      </w:r>
      <w:r w:rsidR="0027501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М.С. Застрожнов</w:t>
      </w:r>
    </w:p>
    <w:p w14:paraId="4B77F7C7" w14:textId="77777777" w:rsidR="00B55F39" w:rsidRDefault="00B55F39" w:rsidP="006B36B0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sectPr w:rsidR="00B5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01"/>
    <w:rsid w:val="00054B74"/>
    <w:rsid w:val="000D4672"/>
    <w:rsid w:val="0013559C"/>
    <w:rsid w:val="00155EA7"/>
    <w:rsid w:val="00275011"/>
    <w:rsid w:val="002D2F62"/>
    <w:rsid w:val="003241E0"/>
    <w:rsid w:val="0039638C"/>
    <w:rsid w:val="005E0703"/>
    <w:rsid w:val="006B36B0"/>
    <w:rsid w:val="007E47A8"/>
    <w:rsid w:val="0083394A"/>
    <w:rsid w:val="008A6701"/>
    <w:rsid w:val="00972FDB"/>
    <w:rsid w:val="00A51F59"/>
    <w:rsid w:val="00A9652E"/>
    <w:rsid w:val="00B55F39"/>
    <w:rsid w:val="00CC7BC1"/>
    <w:rsid w:val="00D90F57"/>
    <w:rsid w:val="00E7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4726"/>
  <w15:chartTrackingRefBased/>
  <w15:docId w15:val="{E14F3CD6-EE0B-47D7-8BDF-355B7063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Дорожинская Анна Сергеевна</dc:creator>
  <cp:keywords/>
  <dc:description/>
  <cp:lastModifiedBy>Застрожнов Максим Сергеевич</cp:lastModifiedBy>
  <cp:revision>16</cp:revision>
  <dcterms:created xsi:type="dcterms:W3CDTF">2023-05-18T05:25:00Z</dcterms:created>
  <dcterms:modified xsi:type="dcterms:W3CDTF">2025-04-01T10:18:00Z</dcterms:modified>
</cp:coreProperties>
</file>